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DA5038" w14:paraId="360397D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0E85C543" w14:textId="77777777" w:rsidR="00DA5038" w:rsidRDefault="00DA5038">
            <w:pPr>
              <w:pStyle w:val="12"/>
              <w:wordWrap/>
              <w:spacing w:line="240" w:lineRule="auto"/>
              <w:jc w:val="center"/>
              <w:rPr>
                <w:rFonts w:ascii="Arial" w:eastAsia="HY울릉도M" w:hAnsi="Arial" w:cs="Arial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3CED60B9" w14:textId="77777777" w:rsidR="00DA5038" w:rsidRDefault="00DA5038">
            <w:pPr>
              <w:pStyle w:val="12"/>
              <w:spacing w:line="240" w:lineRule="auto"/>
              <w:rPr>
                <w:rFonts w:hAnsi="함초롬바탕" w:cs="Arial"/>
                <w:b/>
                <w:bCs/>
                <w:sz w:val="18"/>
                <w:szCs w:val="1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A47AAF" w14:textId="77777777" w:rsidR="00DA5038" w:rsidRDefault="007272C4">
            <w:pPr>
              <w:rPr>
                <w:rFonts w:ascii="함초롬바탕" w:eastAsia="함초롬바탕" w:hAnsi="함초롬바탕" w:cs="Arial"/>
                <w:b/>
                <w:bCs/>
                <w:sz w:val="10"/>
                <w:szCs w:val="12"/>
              </w:rPr>
            </w:pPr>
            <w:r>
              <w:rPr>
                <w:rFonts w:ascii="맑은 고딕" w:eastAsia="맑은 고딕" w:hAnsi="맑은 고딕" w:cs="Arial"/>
                <w:b/>
                <w:bCs/>
                <w:sz w:val="22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</w:rPr>
              <w:t>2026-yil xorijliklar huquqlari bo‘yicha liderlarni saralash e’loni</w:t>
            </w:r>
          </w:p>
        </w:tc>
      </w:tr>
    </w:tbl>
    <w:p w14:paraId="42E4EE25" w14:textId="77777777" w:rsidR="00DA5038" w:rsidRPr="002530EA" w:rsidRDefault="007272C4">
      <w:pPr>
        <w:rPr>
          <w:rFonts w:ascii="Arial" w:hAnsi="Arial" w:cs="Arial"/>
          <w:color w:val="000000" w:themeColor="text1"/>
          <w:szCs w:val="14"/>
          <w:shd w:val="clear" w:color="000000" w:fill="auto"/>
        </w:rPr>
      </w:pPr>
      <w:r>
        <w:rPr>
          <w:rFonts w:ascii="Arial" w:hAnsi="Arial" w:cs="Arial"/>
          <w:b/>
          <w:szCs w:val="14"/>
          <w:shd w:val="clear" w:color="000000" w:fill="auto"/>
        </w:rPr>
        <w:t xml:space="preserve">□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Arizalarni qabul qilish muddati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2026-yil 16-iyun (seshanba) soat 09:00 dan 2026-yil 30-iyun (seshanba) soat 18:00 gacha.</w:t>
      </w:r>
    </w:p>
    <w:p w14:paraId="6390CF84" w14:textId="77777777" w:rsidR="00DA5038" w:rsidRPr="002530EA" w:rsidRDefault="007272C4">
      <w:pPr>
        <w:rPr>
          <w:color w:val="000000" w:themeColor="text1"/>
        </w:rPr>
      </w:pPr>
      <w:r>
        <w:rPr>
          <w:rFonts w:ascii="Arial" w:hAnsi="Arial" w:cs="Arial"/>
          <w:b/>
          <w:szCs w:val="14"/>
          <w:shd w:val="clear" w:color="000000" w:fill="auto"/>
        </w:rPr>
        <w:t xml:space="preserve">□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Tanlov kvotasi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b/>
          <w:color w:val="0000FF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Jami</w:t>
      </w:r>
      <w:r w:rsidRPr="002530EA">
        <w:rPr>
          <w:color w:val="000000" w:themeColor="text1"/>
        </w:rPr>
        <w:t xml:space="preserve"> 50 nafar</w:t>
      </w:r>
      <w:r w:rsidRPr="002530EA">
        <w:rPr>
          <w:color w:val="000000" w:themeColor="text1"/>
        </w:rPr>
        <w:t xml:space="preserve"> nomzod saralanadi. Har bir Mehnat va bandlik vazirligi </w:t>
      </w:r>
      <w:r w:rsidRPr="002530EA">
        <w:rPr>
          <w:color w:val="000000" w:themeColor="text1"/>
        </w:rPr>
        <w:t>hududiy boshqarmasi (vakillik boshqarmasi)</w:t>
      </w:r>
      <w:r w:rsidRPr="002530EA">
        <w:rPr>
          <w:color w:val="000000" w:themeColor="text1"/>
        </w:rPr>
        <w:t xml:space="preserve">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>yicha 10 nafargacha.</w:t>
      </w:r>
    </w:p>
    <w:p w14:paraId="4575DF22" w14:textId="77777777" w:rsidR="00DA5038" w:rsidRDefault="007272C4">
      <w:pPr>
        <w:rPr>
          <w:rFonts w:ascii="Arial" w:hAnsi="Arial" w:cs="Arial"/>
          <w:sz w:val="16"/>
          <w:szCs w:val="18"/>
        </w:rPr>
      </w:pPr>
      <w:r>
        <w:rPr>
          <w:i/>
          <w:iCs/>
        </w:rPr>
        <w:t>*</w:t>
      </w:r>
      <w:r>
        <w:rPr>
          <w:sz w:val="18"/>
          <w:szCs w:val="20"/>
        </w:rPr>
        <w:t xml:space="preserve">Xorijliklar bilan ishlovchi tegishli tashkilotlar (Xorijiy ishchi kuchi maslahat markazi, Xorijiy mehnatkashlarni </w:t>
      </w:r>
      <w:proofErr w:type="gramStart"/>
      <w:r>
        <w:rPr>
          <w:sz w:val="18"/>
          <w:szCs w:val="20"/>
        </w:rPr>
        <w:t>qo‘</w:t>
      </w:r>
      <w:proofErr w:type="gramEnd"/>
      <w:r>
        <w:rPr>
          <w:sz w:val="18"/>
          <w:szCs w:val="20"/>
        </w:rPr>
        <w:t>llab-quvvatlash</w:t>
      </w:r>
      <w:r>
        <w:rPr>
          <w:sz w:val="18"/>
          <w:szCs w:val="20"/>
        </w:rPr>
        <w:t xml:space="preserve"> markazi, Xorijiy fuqarolar markazi va boshqalar) tomonidan tavsiya etilgan nomzodlarga ustuvorlik beriladi.</w:t>
      </w:r>
    </w:p>
    <w:p w14:paraId="55FDEF92" w14:textId="77777777" w:rsidR="00DA5038" w:rsidRPr="002530EA" w:rsidRDefault="007272C4">
      <w:pPr>
        <w:rPr>
          <w:color w:val="000000" w:themeColor="text1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Ariza topshirish talablari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Hozirda Koreya Respublikasida qonuniy ravishda yashab turgan chet el fuqarolari orasidan, Koreyadagi korxona yoki ta</w:t>
      </w:r>
      <w:r w:rsidRPr="002530EA">
        <w:rPr>
          <w:color w:val="000000" w:themeColor="text1"/>
        </w:rPr>
        <w:t xml:space="preserve">shkilotlarda jami (umumiy hisobda) kamida 2 yil ishlagan tajribaga </w:t>
      </w:r>
      <w:r w:rsidRPr="002530EA">
        <w:rPr>
          <w:color w:val="000000" w:themeColor="text1"/>
        </w:rPr>
        <w:t xml:space="preserve">ega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 xml:space="preserve">lishi; </w:t>
      </w:r>
      <w:r w:rsidRPr="002530EA">
        <w:rPr>
          <w:color w:val="000000" w:themeColor="text1"/>
        </w:rPr>
        <w:t xml:space="preserve">O‘z ona tilida hamda koreys tilida erkin muloqot </w:t>
      </w:r>
      <w:r w:rsidRPr="002530EA">
        <w:rPr>
          <w:color w:val="000000" w:themeColor="text1"/>
        </w:rPr>
        <w:t>qila olishi.</w:t>
      </w:r>
    </w:p>
    <w:p w14:paraId="09DC942D" w14:textId="77777777" w:rsidR="00DA5038" w:rsidRDefault="007272C4">
      <w:pPr>
        <w:rPr>
          <w:rFonts w:ascii="Arial" w:hAnsi="Arial" w:cs="Arial"/>
          <w:sz w:val="12"/>
          <w:szCs w:val="14"/>
        </w:rPr>
      </w:pPr>
      <w:r w:rsidRPr="002530EA">
        <w:rPr>
          <w:color w:val="000000" w:themeColor="text1"/>
          <w:sz w:val="16"/>
          <w:szCs w:val="18"/>
        </w:rPr>
        <w:t xml:space="preserve">*Nomzod e’lon qilingan sana holatiga </w:t>
      </w:r>
      <w:proofErr w:type="gramStart"/>
      <w:r w:rsidRPr="002530EA">
        <w:rPr>
          <w:color w:val="000000" w:themeColor="text1"/>
          <w:sz w:val="16"/>
          <w:szCs w:val="18"/>
        </w:rPr>
        <w:t>ko‘</w:t>
      </w:r>
      <w:proofErr w:type="gramEnd"/>
      <w:r w:rsidRPr="002530EA">
        <w:rPr>
          <w:color w:val="000000" w:themeColor="text1"/>
          <w:sz w:val="16"/>
          <w:szCs w:val="18"/>
        </w:rPr>
        <w:t>ra tanlovda ishtirok etishga to‘sqinlik qiluvchi holatlarga ega bo‘lmasli</w:t>
      </w:r>
      <w:r w:rsidRPr="002530EA">
        <w:rPr>
          <w:color w:val="000000" w:themeColor="text1"/>
          <w:sz w:val="16"/>
          <w:szCs w:val="18"/>
        </w:rPr>
        <w:t>gi hamda uning Koreyadagi yashash maqomi (vizasi) «Xorijliklar huquqlari bo‘yicha lider» sifatida faoliyat yuritishiga cheklov qo‘ymasligi lozim</w:t>
      </w:r>
      <w:r>
        <w:rPr>
          <w:sz w:val="16"/>
          <w:szCs w:val="18"/>
        </w:rPr>
        <w:t>.</w:t>
      </w:r>
    </w:p>
    <w:p w14:paraId="6E2D378B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rPr>
          <w:rFonts w:ascii="Arial" w:eastAsia="휴먼명조" w:hAnsi="Arial" w:cs="Arial"/>
          <w:szCs w:val="14"/>
          <w:shd w:val="clear" w:color="000000" w:fill="auto"/>
        </w:rPr>
        <w:t>ㅇ</w:t>
      </w: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Imtiyozli saralash shartlari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t xml:space="preserve">Quyidagi talablardan biriga yoki bir </w:t>
      </w:r>
      <w:r w:rsidRPr="002530EA">
        <w:rPr>
          <w:color w:val="000000" w:themeColor="text1"/>
        </w:rPr>
        <w:t xml:space="preserve">nechtasiga </w:t>
      </w:r>
      <w:r w:rsidRPr="002530EA">
        <w:rPr>
          <w:color w:val="000000" w:themeColor="text1"/>
        </w:rPr>
        <w:t>javob beradigan nomzodlar imtiyozli tartibda saralanishi mumkin:</w:t>
      </w:r>
    </w:p>
    <w:p w14:paraId="57B8CE59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 w:rsidRPr="002530EA">
        <w:rPr>
          <w:rFonts w:ascii="Arial" w:hAnsi="Arial" w:cs="Arial"/>
          <w:color w:val="000000" w:themeColor="text1"/>
          <w:szCs w:val="14"/>
          <w:shd w:val="clear" w:color="000000" w:fill="auto"/>
        </w:rPr>
        <w:t xml:space="preserve">  -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 xml:space="preserve">Koreya Respublikasi Mehnat va bandlik vazirligi </w:t>
      </w:r>
      <w:r w:rsidRPr="002530EA">
        <w:rPr>
          <w:color w:val="000000" w:themeColor="text1"/>
        </w:rPr>
        <w:t xml:space="preserve">(HRD Korea, Xorijiy ishchi kuchi maslahat markazi, Xorijiy mehnatkashlarni </w:t>
      </w:r>
      <w:proofErr w:type="gramStart"/>
      <w:r w:rsidRPr="002530EA">
        <w:rPr>
          <w:color w:val="000000" w:themeColor="text1"/>
        </w:rPr>
        <w:t>qo‘</w:t>
      </w:r>
      <w:proofErr w:type="gramEnd"/>
      <w:r w:rsidRPr="002530EA">
        <w:rPr>
          <w:color w:val="000000" w:themeColor="text1"/>
        </w:rPr>
        <w:t>llab-quvvatla</w:t>
      </w:r>
      <w:r w:rsidRPr="002530EA">
        <w:rPr>
          <w:color w:val="000000" w:themeColor="text1"/>
        </w:rPr>
        <w:t xml:space="preserve">sh markazi), </w:t>
      </w:r>
      <w:r w:rsidRPr="002530EA">
        <w:rPr>
          <w:color w:val="000000" w:themeColor="text1"/>
        </w:rPr>
        <w:t xml:space="preserve">mahalliy hokimiyatlar </w:t>
      </w:r>
      <w:r w:rsidRPr="002530EA">
        <w:rPr>
          <w:color w:val="000000" w:themeColor="text1"/>
        </w:rPr>
        <w:t xml:space="preserve">(Xorijiy ishchi kuchini qo‘llab-quvvatlash markazi, Xorijiy fuqarolar markazi) </w:t>
      </w:r>
      <w:r w:rsidRPr="002530EA">
        <w:rPr>
          <w:color w:val="000000" w:themeColor="text1"/>
        </w:rPr>
        <w:t>hamda nodavlat tashkilotlari tomonidan boshqariladigan</w:t>
      </w:r>
      <w:r w:rsidRPr="002530EA">
        <w:rPr>
          <w:color w:val="000000" w:themeColor="text1"/>
        </w:rPr>
        <w:t xml:space="preserve"> </w:t>
      </w:r>
      <w:r w:rsidRPr="002530EA">
        <w:rPr>
          <w:color w:val="000000" w:themeColor="text1"/>
        </w:rPr>
        <w:t>xorijliklar bilan bog‘liq muassasalar tomonidan tavsiya</w:t>
      </w:r>
      <w:r w:rsidRPr="002530EA">
        <w:rPr>
          <w:color w:val="000000" w:themeColor="text1"/>
        </w:rPr>
        <w:t xml:space="preserve"> etilgan shaxslar.</w:t>
      </w:r>
    </w:p>
    <w:p w14:paraId="67D11A1A" w14:textId="77777777" w:rsidR="00DA5038" w:rsidRPr="002530EA" w:rsidRDefault="007272C4">
      <w:pPr>
        <w:rPr>
          <w:color w:val="000000" w:themeColor="text1"/>
          <w:sz w:val="16"/>
          <w:szCs w:val="16"/>
        </w:rPr>
      </w:pPr>
      <w:r w:rsidRPr="002530EA">
        <w:rPr>
          <w:rFonts w:ascii="Arial" w:eastAsia="맑은 고딕" w:hAnsi="Arial" w:cs="Arial"/>
          <w:color w:val="000000" w:themeColor="text1"/>
          <w:sz w:val="16"/>
          <w:szCs w:val="14"/>
          <w:shd w:val="clear" w:color="000000" w:fill="auto"/>
        </w:rPr>
        <w:t xml:space="preserve">    </w:t>
      </w:r>
      <w:r w:rsidRPr="002530EA">
        <w:rPr>
          <w:rFonts w:ascii="Arial" w:eastAsia="맑은 고딕" w:hAnsi="Arial" w:cs="Arial"/>
          <w:color w:val="000000" w:themeColor="text1"/>
          <w:sz w:val="16"/>
          <w:szCs w:val="16"/>
          <w:shd w:val="clear" w:color="000000" w:fill="auto"/>
        </w:rPr>
        <w:t xml:space="preserve">* </w:t>
      </w:r>
      <w:r w:rsidRPr="002530EA">
        <w:rPr>
          <w:color w:val="000000" w:themeColor="text1"/>
          <w:sz w:val="16"/>
          <w:szCs w:val="16"/>
        </w:rPr>
        <w:t>Mazkur toifaga kiruvchi nomzodlar tavsiyanoma taqdim etishlari lozim.</w:t>
      </w:r>
    </w:p>
    <w:p w14:paraId="5BE33541" w14:textId="77777777" w:rsidR="00DA5038" w:rsidRPr="002530EA" w:rsidRDefault="007272C4">
      <w:pPr>
        <w:rPr>
          <w:rFonts w:ascii="Arial" w:hAnsi="Arial" w:cs="Arial"/>
          <w:color w:val="000000" w:themeColor="text1"/>
          <w:sz w:val="16"/>
          <w:szCs w:val="16"/>
        </w:rPr>
      </w:pPr>
      <w:r w:rsidRPr="002530EA">
        <w:rPr>
          <w:color w:val="000000" w:themeColor="text1"/>
          <w:sz w:val="16"/>
          <w:szCs w:val="16"/>
        </w:rPr>
        <w:t xml:space="preserve">- </w:t>
      </w:r>
      <w:r w:rsidRPr="002530EA">
        <w:rPr>
          <w:color w:val="000000" w:themeColor="text1"/>
        </w:rPr>
        <w:t xml:space="preserve">Chet elliklar bilan </w:t>
      </w:r>
      <w:proofErr w:type="gramStart"/>
      <w:r w:rsidRPr="002530EA">
        <w:rPr>
          <w:color w:val="000000" w:themeColor="text1"/>
        </w:rPr>
        <w:t>bog‘</w:t>
      </w:r>
      <w:proofErr w:type="gramEnd"/>
      <w:r w:rsidRPr="002530EA">
        <w:rPr>
          <w:color w:val="000000" w:themeColor="text1"/>
        </w:rPr>
        <w:t>liq tashkilotlar, muassasalar yoki chet elliklarni qo‘llab-quvvatlash tashkilotlarida faoliyat yuritgan tajribaga ega shaxslar.</w:t>
      </w:r>
    </w:p>
    <w:p w14:paraId="367EE857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 w:rsidRPr="002530EA">
        <w:rPr>
          <w:rFonts w:ascii="Arial" w:hAnsi="Arial" w:cs="Arial"/>
          <w:color w:val="000000" w:themeColor="text1"/>
          <w:szCs w:val="14"/>
          <w:shd w:val="clear" w:color="000000" w:fill="auto"/>
        </w:rPr>
        <w:t xml:space="preserve">  -</w:t>
      </w:r>
      <w:r w:rsidRPr="002530EA">
        <w:rPr>
          <w:rFonts w:ascii="Arial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Mam</w:t>
      </w:r>
      <w:r w:rsidRPr="002530EA">
        <w:rPr>
          <w:color w:val="000000" w:themeColor="text1"/>
        </w:rPr>
        <w:t xml:space="preserve">lakat yoki hududlar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>yicha jamoalar, xorijliklarni qo‘llab-quvvatlovchi markazlar va tashkilotlarda faoliyat yuritish tajribasiga ega bo‘lgan shaxslar.</w:t>
      </w:r>
    </w:p>
    <w:p w14:paraId="3DA41065" w14:textId="77777777" w:rsidR="00DA5038" w:rsidRPr="002530EA" w:rsidRDefault="007272C4">
      <w:pPr>
        <w:rPr>
          <w:color w:val="000000" w:themeColor="text1"/>
        </w:rPr>
      </w:pPr>
      <w:r w:rsidRPr="002530EA">
        <w:rPr>
          <w:rFonts w:ascii="Arial" w:hAnsi="Arial" w:cs="Arial"/>
          <w:color w:val="000000" w:themeColor="text1"/>
          <w:szCs w:val="14"/>
          <w:shd w:val="clear" w:color="000000" w:fill="auto"/>
        </w:rPr>
        <w:t xml:space="preserve">  - </w:t>
      </w:r>
      <w:r w:rsidRPr="002530EA">
        <w:rPr>
          <w:color w:val="000000" w:themeColor="text1"/>
        </w:rPr>
        <w:t xml:space="preserve">TOPIK (Koreys tili bilim darajasi imtihoni) 4-darajayoki undan yuqori natijaga ega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>lganlar, Ijt</w:t>
      </w:r>
      <w:r w:rsidRPr="002530EA">
        <w:rPr>
          <w:color w:val="000000" w:themeColor="text1"/>
        </w:rPr>
        <w:t>imoiy integratsiya dasturining (KIIP) 4-bosqichiyoki undan</w:t>
      </w:r>
      <w:r w:rsidRPr="002530EA">
        <w:rPr>
          <w:color w:val="000000" w:themeColor="text1"/>
        </w:rPr>
        <w:t xml:space="preserve"> yuqori bosqichini tamomlaganlar yoxud shunga teng darajadagi bilim va malakaga ega bo‘lganlar.</w:t>
      </w:r>
    </w:p>
    <w:p w14:paraId="129080DB" w14:textId="13D2C3EC" w:rsidR="00DA5038" w:rsidRPr="002530EA" w:rsidRDefault="007272C4">
      <w:pPr>
        <w:rPr>
          <w:rFonts w:ascii="Arial" w:hAnsi="Arial" w:cs="Arial" w:hint="eastAsia"/>
          <w:color w:val="000000" w:themeColor="text1"/>
          <w:sz w:val="12"/>
          <w:szCs w:val="14"/>
        </w:rPr>
      </w:pPr>
      <w:r w:rsidRPr="002530EA">
        <w:rPr>
          <w:rFonts w:ascii="Arial" w:hAnsi="Arial" w:cs="Arial"/>
          <w:color w:val="000000" w:themeColor="text1"/>
          <w:sz w:val="16"/>
          <w:szCs w:val="14"/>
          <w:shd w:val="clear" w:color="000000" w:fill="auto"/>
        </w:rPr>
        <w:t xml:space="preserve">    * </w:t>
      </w:r>
      <w:r w:rsidRPr="002530EA">
        <w:rPr>
          <w:color w:val="000000" w:themeColor="text1"/>
          <w:sz w:val="16"/>
          <w:szCs w:val="18"/>
        </w:rPr>
        <w:t xml:space="preserve">TOPIK 4-daraja — kundalik ish faoliyatida zarur </w:t>
      </w:r>
      <w:proofErr w:type="gramStart"/>
      <w:r w:rsidRPr="002530EA">
        <w:rPr>
          <w:color w:val="000000" w:themeColor="text1"/>
          <w:sz w:val="16"/>
          <w:szCs w:val="18"/>
        </w:rPr>
        <w:t>bo‘</w:t>
      </w:r>
      <w:proofErr w:type="gramEnd"/>
      <w:r w:rsidRPr="002530EA">
        <w:rPr>
          <w:color w:val="000000" w:themeColor="text1"/>
          <w:sz w:val="16"/>
          <w:szCs w:val="18"/>
        </w:rPr>
        <w:t>lgan murakkab o‘qish, tinglash, yozish va gap</w:t>
      </w:r>
      <w:r w:rsidRPr="002530EA">
        <w:rPr>
          <w:color w:val="000000" w:themeColor="text1"/>
          <w:sz w:val="16"/>
          <w:szCs w:val="18"/>
        </w:rPr>
        <w:t xml:space="preserve">irish ko‘nikmalariga ega bo‘lib, yangiliklar va gazeta maqolalaridagi oddiy mazmundagi </w:t>
      </w:r>
      <w:proofErr w:type="spellStart"/>
      <w:r w:rsidRPr="002530EA">
        <w:rPr>
          <w:color w:val="000000" w:themeColor="text1"/>
          <w:sz w:val="16"/>
          <w:szCs w:val="18"/>
        </w:rPr>
        <w:t>materiallarni</w:t>
      </w:r>
      <w:proofErr w:type="spellEnd"/>
      <w:r w:rsidRPr="002530EA">
        <w:rPr>
          <w:color w:val="000000" w:themeColor="text1"/>
          <w:sz w:val="16"/>
          <w:szCs w:val="18"/>
        </w:rPr>
        <w:t xml:space="preserve"> </w:t>
      </w:r>
      <w:proofErr w:type="spellStart"/>
      <w:r w:rsidRPr="002530EA">
        <w:rPr>
          <w:color w:val="000000" w:themeColor="text1"/>
          <w:sz w:val="16"/>
          <w:szCs w:val="18"/>
        </w:rPr>
        <w:t>tushuna</w:t>
      </w:r>
      <w:proofErr w:type="spellEnd"/>
      <w:r w:rsidRPr="002530EA">
        <w:rPr>
          <w:color w:val="000000" w:themeColor="text1"/>
          <w:sz w:val="16"/>
          <w:szCs w:val="18"/>
        </w:rPr>
        <w:t xml:space="preserve"> </w:t>
      </w:r>
      <w:proofErr w:type="spellStart"/>
      <w:r w:rsidRPr="002530EA">
        <w:rPr>
          <w:color w:val="000000" w:themeColor="text1"/>
          <w:sz w:val="16"/>
          <w:szCs w:val="18"/>
        </w:rPr>
        <w:t>olish</w:t>
      </w:r>
      <w:proofErr w:type="spellEnd"/>
      <w:r w:rsidRPr="002530EA">
        <w:rPr>
          <w:color w:val="000000" w:themeColor="text1"/>
          <w:sz w:val="16"/>
          <w:szCs w:val="18"/>
        </w:rPr>
        <w:t xml:space="preserve"> </w:t>
      </w:r>
      <w:proofErr w:type="spellStart"/>
      <w:r w:rsidRPr="002530EA">
        <w:rPr>
          <w:color w:val="000000" w:themeColor="text1"/>
          <w:sz w:val="16"/>
          <w:szCs w:val="18"/>
        </w:rPr>
        <w:t>darajasidir</w:t>
      </w:r>
      <w:proofErr w:type="spellEnd"/>
      <w:r w:rsidRPr="002530EA">
        <w:rPr>
          <w:color w:val="000000" w:themeColor="text1"/>
          <w:sz w:val="16"/>
          <w:szCs w:val="18"/>
        </w:rPr>
        <w:t>.</w:t>
      </w:r>
    </w:p>
    <w:p w14:paraId="4CAC0BA1" w14:textId="77777777" w:rsidR="00DA5038" w:rsidRDefault="007272C4">
      <w:pPr>
        <w:pStyle w:val="a3"/>
        <w:wordWrap/>
        <w:spacing w:before="200" w:line="240" w:lineRule="auto"/>
        <w:ind w:left="465" w:hanging="465"/>
        <w:jc w:val="left"/>
        <w:rPr>
          <w:rFonts w:ascii="Arial" w:hAnsi="Arial" w:cs="Arial"/>
          <w:sz w:val="12"/>
          <w:szCs w:val="14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 xml:space="preserve"> (</w:t>
      </w:r>
      <w:proofErr w:type="spellStart"/>
      <w:r>
        <w:rPr>
          <w:b/>
          <w:bCs/>
          <w:color w:val="0000FF"/>
        </w:rPr>
        <w:t>Faoliyat</w:t>
      </w:r>
      <w:proofErr w:type="spellEnd"/>
      <w:r>
        <w:rPr>
          <w:b/>
          <w:bCs/>
          <w:color w:val="0000FF"/>
        </w:rPr>
        <w:t xml:space="preserve"> </w:t>
      </w:r>
      <w:proofErr w:type="spellStart"/>
      <w:r>
        <w:rPr>
          <w:b/>
          <w:bCs/>
          <w:color w:val="0000FF"/>
        </w:rPr>
        <w:t>mazmuni</w:t>
      </w:r>
      <w:proofErr w:type="spellEnd"/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proofErr w:type="spellStart"/>
      <w:r>
        <w:t>Xorijliklarning</w:t>
      </w:r>
      <w:proofErr w:type="spellEnd"/>
      <w:r>
        <w:t xml:space="preserve"> huquq va manfaatlari buzilishining oldini olish hamda inson huquqlarini himoya qilish faoliyati</w:t>
      </w:r>
    </w:p>
    <w:p w14:paraId="7F46F08F" w14:textId="17B2FB9F" w:rsidR="00DA5038" w:rsidRPr="002530EA" w:rsidRDefault="007272C4">
      <w:pPr>
        <w:rPr>
          <w:color w:val="000000" w:themeColor="text1"/>
        </w:rPr>
      </w:pP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rPr>
          <w:rFonts w:ascii="Arial" w:eastAsia="휴먼명조" w:hAnsi="Arial" w:cs="Arial"/>
          <w:szCs w:val="14"/>
          <w:shd w:val="clear" w:color="000000" w:fill="auto"/>
        </w:rPr>
        <w:t>ㅇ</w:t>
      </w: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szCs w:val="14"/>
          <w:shd w:val="clear" w:color="000000" w:fill="auto"/>
        </w:rPr>
        <w:t>(</w:t>
      </w:r>
      <w:r>
        <w:rPr>
          <w:b/>
          <w:bCs/>
        </w:rPr>
        <w:t xml:space="preserve">Holatlarni aniqlash va xabar </w:t>
      </w:r>
      <w:proofErr w:type="spellStart"/>
      <w:r>
        <w:rPr>
          <w:b/>
          <w:bCs/>
        </w:rPr>
        <w:t>berish</w:t>
      </w:r>
      <w:proofErr w:type="spellEnd"/>
      <w:r>
        <w:rPr>
          <w:rFonts w:ascii="Arial" w:hAnsi="Arial" w:cs="Arial"/>
          <w:b/>
          <w:szCs w:val="14"/>
          <w:shd w:val="clear" w:color="000000" w:fill="auto"/>
        </w:rPr>
        <w:t>)</w:t>
      </w:r>
      <w:r>
        <w:rPr>
          <w:rFonts w:ascii="Arial" w:eastAsia="휴먼명조" w:hAnsi="Arial" w:cs="Arial"/>
          <w:b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Mahalliy jamiyatdagi xorijliklarga nisbatan adolatsiz munosabat, kamsitish yoki boshqa huquqbuzarlik holatlarini aniqlab, ular haqida hududiy Mehnat va bandlik boshqarmalariga ma’lumot taqdim etish.</w:t>
      </w:r>
    </w:p>
    <w:p w14:paraId="5F878C51" w14:textId="77777777" w:rsidR="00DA5038" w:rsidRPr="002530EA" w:rsidRDefault="00DA5038">
      <w:pPr>
        <w:pStyle w:val="a3"/>
        <w:wordWrap/>
        <w:spacing w:before="200" w:line="240" w:lineRule="auto"/>
        <w:ind w:left="599" w:hanging="599"/>
        <w:jc w:val="left"/>
        <w:rPr>
          <w:rFonts w:ascii="Arial" w:hAnsi="Arial" w:cs="Arial"/>
          <w:color w:val="000000" w:themeColor="text1"/>
          <w:sz w:val="12"/>
          <w:szCs w:val="14"/>
        </w:rPr>
      </w:pPr>
    </w:p>
    <w:p w14:paraId="6E1EEEB1" w14:textId="77777777" w:rsidR="00DA5038" w:rsidRPr="002530EA" w:rsidRDefault="007272C4">
      <w:pPr>
        <w:pStyle w:val="a3"/>
        <w:wordWrap/>
        <w:spacing w:before="200" w:line="240" w:lineRule="auto"/>
        <w:ind w:left="702" w:hanging="702"/>
        <w:jc w:val="left"/>
        <w:rPr>
          <w:color w:val="000000" w:themeColor="text1"/>
          <w:sz w:val="16"/>
          <w:szCs w:val="18"/>
        </w:rPr>
      </w:pPr>
      <w:r w:rsidRPr="002530EA">
        <w:rPr>
          <w:rFonts w:ascii="Arial" w:eastAsia="맑은 고딕" w:hAnsi="Arial" w:cs="Arial"/>
          <w:color w:val="000000" w:themeColor="text1"/>
          <w:sz w:val="16"/>
          <w:szCs w:val="14"/>
          <w:shd w:val="clear" w:color="000000" w:fill="auto"/>
        </w:rPr>
        <w:t xml:space="preserve">    * </w:t>
      </w:r>
      <w:r w:rsidRPr="002530EA">
        <w:rPr>
          <w:color w:val="000000" w:themeColor="text1"/>
          <w:sz w:val="16"/>
          <w:szCs w:val="18"/>
        </w:rPr>
        <w:t>Inson huquqlari liderlari shartli r</w:t>
      </w:r>
      <w:r w:rsidRPr="002530EA">
        <w:rPr>
          <w:color w:val="000000" w:themeColor="text1"/>
          <w:sz w:val="16"/>
          <w:szCs w:val="18"/>
        </w:rPr>
        <w:t xml:space="preserve">avishda </w:t>
      </w:r>
      <w:r w:rsidRPr="002530EA">
        <w:rPr>
          <w:color w:val="000000" w:themeColor="text1"/>
          <w:sz w:val="16"/>
          <w:szCs w:val="18"/>
        </w:rPr>
        <w:t>“</w:t>
      </w:r>
      <w:r w:rsidRPr="002530EA">
        <w:rPr>
          <w:color w:val="000000" w:themeColor="text1"/>
          <w:sz w:val="16"/>
          <w:szCs w:val="18"/>
        </w:rPr>
        <w:t>Holatlar kundaligi</w:t>
      </w:r>
      <w:r w:rsidRPr="002530EA">
        <w:rPr>
          <w:color w:val="000000" w:themeColor="text1"/>
          <w:sz w:val="16"/>
          <w:szCs w:val="18"/>
        </w:rPr>
        <w:t>”</w:t>
      </w:r>
      <w:r w:rsidRPr="002530EA">
        <w:rPr>
          <w:color w:val="000000" w:themeColor="text1"/>
          <w:sz w:val="16"/>
          <w:szCs w:val="18"/>
        </w:rPr>
        <w:t>ni yuritib va topshirib boradilar.</w:t>
      </w:r>
      <w:r w:rsidRPr="002530EA">
        <w:rPr>
          <w:color w:val="000000" w:themeColor="text1"/>
          <w:sz w:val="16"/>
          <w:szCs w:val="18"/>
        </w:rPr>
        <w:t xml:space="preserve"> </w:t>
      </w:r>
      <w:r w:rsidRPr="002530EA">
        <w:rPr>
          <w:color w:val="000000" w:themeColor="text1"/>
          <w:sz w:val="16"/>
          <w:szCs w:val="18"/>
        </w:rPr>
        <w:t>(</w:t>
      </w:r>
      <w:proofErr w:type="gramStart"/>
      <w:r w:rsidRPr="002530EA">
        <w:rPr>
          <w:color w:val="000000" w:themeColor="text1"/>
          <w:sz w:val="16"/>
          <w:szCs w:val="18"/>
        </w:rPr>
        <w:t>Zo</w:t>
      </w:r>
      <w:r w:rsidRPr="002530EA">
        <w:rPr>
          <w:color w:val="000000" w:themeColor="text1"/>
          <w:sz w:val="16"/>
          <w:szCs w:val="18"/>
        </w:rPr>
        <w:t>‘</w:t>
      </w:r>
      <w:proofErr w:type="gramEnd"/>
      <w:r w:rsidRPr="002530EA">
        <w:rPr>
          <w:color w:val="000000" w:themeColor="text1"/>
          <w:sz w:val="16"/>
          <w:szCs w:val="18"/>
        </w:rPr>
        <w:t>ravonlik va boshqa og</w:t>
      </w:r>
      <w:r w:rsidRPr="002530EA">
        <w:rPr>
          <w:color w:val="000000" w:themeColor="text1"/>
          <w:sz w:val="16"/>
          <w:szCs w:val="18"/>
        </w:rPr>
        <w:t>‘</w:t>
      </w:r>
      <w:r w:rsidRPr="002530EA">
        <w:rPr>
          <w:color w:val="000000" w:themeColor="text1"/>
          <w:sz w:val="16"/>
          <w:szCs w:val="18"/>
        </w:rPr>
        <w:t>ir inson huquqlari buzilishi holatlari yuz berganda, bu haqda zudlik bilan hududiy Mehnat va bandlik boshqarmasiga xabar berish</w:t>
      </w:r>
      <w:r>
        <w:rPr>
          <w:color w:val="FF0000"/>
          <w:sz w:val="16"/>
          <w:szCs w:val="18"/>
        </w:rPr>
        <w:t xml:space="preserve"> </w:t>
      </w:r>
      <w:r w:rsidRPr="002530EA">
        <w:rPr>
          <w:color w:val="000000" w:themeColor="text1"/>
          <w:sz w:val="16"/>
          <w:szCs w:val="18"/>
        </w:rPr>
        <w:lastRenderedPageBreak/>
        <w:t>lozim.)</w:t>
      </w:r>
    </w:p>
    <w:p w14:paraId="33B7F264" w14:textId="77777777" w:rsidR="00DA5038" w:rsidRDefault="00DA5038">
      <w:pPr>
        <w:pStyle w:val="a3"/>
        <w:wordWrap/>
        <w:spacing w:before="200" w:line="240" w:lineRule="auto"/>
        <w:ind w:left="702" w:hanging="702"/>
        <w:jc w:val="left"/>
        <w:rPr>
          <w:rFonts w:ascii="Arial" w:hAnsi="Arial" w:cs="Arial"/>
          <w:sz w:val="12"/>
          <w:szCs w:val="14"/>
        </w:rPr>
      </w:pPr>
    </w:p>
    <w:p w14:paraId="32DAA3FF" w14:textId="77777777" w:rsidR="00DA5038" w:rsidRPr="002530EA" w:rsidRDefault="007272C4">
      <w:pPr>
        <w:rPr>
          <w:color w:val="000000" w:themeColor="text1"/>
        </w:rPr>
      </w:pP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>ㅇ</w:t>
      </w:r>
      <w:r w:rsidRPr="002530EA">
        <w:rPr>
          <w:rFonts w:ascii="Arial" w:eastAsia="한컴 윤고딕 230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b/>
          <w:bCs/>
          <w:color w:val="000000" w:themeColor="text1"/>
        </w:rPr>
        <w:t xml:space="preserve">(Muhokama </w:t>
      </w:r>
      <w:r w:rsidRPr="002530EA">
        <w:rPr>
          <w:b/>
          <w:bCs/>
          <w:color w:val="000000" w:themeColor="text1"/>
        </w:rPr>
        <w:t>yig‘ilishlarida ishtirok etish)</w:t>
      </w:r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Muntazam ravishda o‘tkaziladigan uchrashuvlarda (</w:t>
      </w:r>
      <w:r w:rsidRPr="002530EA">
        <w:rPr>
          <w:color w:val="000000" w:themeColor="text1"/>
        </w:rPr>
        <w:t>Choraklik asosda tashkil etiladi</w:t>
      </w:r>
      <w:r w:rsidRPr="002530EA">
        <w:rPr>
          <w:color w:val="000000" w:themeColor="text1"/>
        </w:rPr>
        <w:t>,</w:t>
      </w:r>
      <w:r w:rsidRPr="002530EA">
        <w:rPr>
          <w:color w:val="000000" w:themeColor="text1"/>
        </w:rPr>
        <w:t xml:space="preserve"> zarurat tug‘ilganda qo‘shimcha ravishda ham) qatnashib, xorijliklarning huquqlari buzilishi bilan bog‘liq holatlar</w:t>
      </w:r>
      <w:r w:rsidRPr="002530EA">
        <w:rPr>
          <w:color w:val="000000" w:themeColor="text1"/>
        </w:rPr>
        <w:t xml:space="preserve"> va </w:t>
      </w:r>
      <w:r w:rsidRPr="002530EA">
        <w:rPr>
          <w:color w:val="000000" w:themeColor="text1"/>
        </w:rPr>
        <w:t>takliflarni tegishli or</w:t>
      </w:r>
      <w:r w:rsidRPr="002530EA">
        <w:rPr>
          <w:color w:val="000000" w:themeColor="text1"/>
        </w:rPr>
        <w:t>ganlarga yetkazish.</w:t>
      </w:r>
    </w:p>
    <w:p w14:paraId="08D233EC" w14:textId="77777777" w:rsidR="00DA5038" w:rsidRPr="002530EA" w:rsidRDefault="00DA5038">
      <w:pPr>
        <w:rPr>
          <w:rFonts w:ascii="Arial" w:hAnsi="Arial" w:cs="Arial"/>
          <w:color w:val="000000" w:themeColor="text1"/>
          <w:sz w:val="12"/>
          <w:szCs w:val="14"/>
        </w:rPr>
      </w:pPr>
    </w:p>
    <w:p w14:paraId="031EA6C0" w14:textId="77777777" w:rsidR="00DA5038" w:rsidRPr="002530EA" w:rsidRDefault="007272C4">
      <w:pPr>
        <w:rPr>
          <w:color w:val="000000" w:themeColor="text1"/>
        </w:rPr>
      </w:pP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>ㅇ</w:t>
      </w:r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>(</w:t>
      </w:r>
      <w:r w:rsidRPr="002530EA">
        <w:rPr>
          <w:b/>
          <w:bCs/>
          <w:color w:val="000000" w:themeColor="text1"/>
        </w:rPr>
        <w:t>Inson huquqlari mentori</w:t>
      </w:r>
      <w:r w:rsidRPr="002530EA">
        <w:rPr>
          <w:rFonts w:ascii="Arial" w:hAnsi="Arial" w:cs="Arial"/>
          <w:b/>
          <w:color w:val="000000" w:themeColor="text1"/>
          <w:spacing w:val="-12"/>
          <w:szCs w:val="14"/>
          <w:shd w:val="clear" w:color="000000" w:fill="auto"/>
        </w:rPr>
        <w:t xml:space="preserve">) </w:t>
      </w:r>
      <w:r w:rsidRPr="002530EA">
        <w:rPr>
          <w:color w:val="000000" w:themeColor="text1"/>
        </w:rPr>
        <w:t xml:space="preserve">Xorijiy mehnatkashlarga o‘z huquqlarini himoya qilish tartiblari va tegishli tashkilotlar haqida ma’lumot berish, og‘zaki va yozma tarjima xizmatlari bilan ko‘maklashish hamda </w:t>
      </w:r>
      <w:r w:rsidRPr="002530EA">
        <w:rPr>
          <w:color w:val="000000" w:themeColor="text1"/>
        </w:rPr>
        <w:t>xorijliklarning huquqlari buzi</w:t>
      </w:r>
      <w:r w:rsidRPr="002530EA">
        <w:rPr>
          <w:color w:val="000000" w:themeColor="text1"/>
        </w:rPr>
        <w:t>lishi masalalari bo‘yicha muloqot ko‘prigi vazifasini bajarish.</w:t>
      </w:r>
    </w:p>
    <w:p w14:paraId="49EFC833" w14:textId="7361D895" w:rsidR="00DA5038" w:rsidRPr="002530EA" w:rsidRDefault="007272C4">
      <w:pPr>
        <w:rPr>
          <w:color w:val="000000" w:themeColor="text1"/>
        </w:rPr>
      </w:pPr>
      <w:proofErr w:type="spellStart"/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>ㅇ</w:t>
      </w:r>
      <w:proofErr w:type="spellEnd"/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rFonts w:ascii="Arial" w:eastAsia="한컴 윤고딕 230" w:hAnsi="Arial" w:cs="Arial"/>
          <w:b/>
          <w:bCs/>
          <w:color w:val="000000" w:themeColor="text1"/>
          <w:szCs w:val="14"/>
          <w:shd w:val="clear" w:color="000000" w:fill="auto"/>
        </w:rPr>
        <w:t>(</w:t>
      </w:r>
      <w:proofErr w:type="spellStart"/>
      <w:r w:rsidRPr="002530EA">
        <w:rPr>
          <w:b/>
          <w:bCs/>
          <w:color w:val="000000" w:themeColor="text1"/>
        </w:rPr>
        <w:t>Targ‘ibot</w:t>
      </w:r>
      <w:proofErr w:type="spellEnd"/>
      <w:r w:rsidRPr="002530EA">
        <w:rPr>
          <w:b/>
          <w:bCs/>
          <w:color w:val="000000" w:themeColor="text1"/>
        </w:rPr>
        <w:t xml:space="preserve"> </w:t>
      </w:r>
      <w:proofErr w:type="spellStart"/>
      <w:r w:rsidRPr="002530EA">
        <w:rPr>
          <w:b/>
          <w:bCs/>
          <w:color w:val="000000" w:themeColor="text1"/>
        </w:rPr>
        <w:t>va</w:t>
      </w:r>
      <w:proofErr w:type="spellEnd"/>
      <w:r w:rsidRPr="002530EA">
        <w:rPr>
          <w:b/>
          <w:bCs/>
          <w:color w:val="000000" w:themeColor="text1"/>
        </w:rPr>
        <w:t xml:space="preserve"> </w:t>
      </w:r>
      <w:proofErr w:type="spellStart"/>
      <w:r w:rsidRPr="002530EA">
        <w:rPr>
          <w:b/>
          <w:bCs/>
          <w:color w:val="000000" w:themeColor="text1"/>
        </w:rPr>
        <w:t>axborot</w:t>
      </w:r>
      <w:proofErr w:type="spellEnd"/>
      <w:r w:rsidRPr="002530EA">
        <w:rPr>
          <w:b/>
          <w:bCs/>
          <w:color w:val="000000" w:themeColor="text1"/>
        </w:rPr>
        <w:t xml:space="preserve"> </w:t>
      </w:r>
      <w:proofErr w:type="spellStart"/>
      <w:r w:rsidRPr="002530EA">
        <w:rPr>
          <w:b/>
          <w:bCs/>
          <w:color w:val="000000" w:themeColor="text1"/>
        </w:rPr>
        <w:t>tarqatish</w:t>
      </w:r>
      <w:proofErr w:type="spellEnd"/>
      <w:r w:rsidRPr="002530EA">
        <w:rPr>
          <w:rFonts w:ascii="Arial" w:hAnsi="Arial" w:cs="Arial"/>
          <w:b/>
          <w:bCs/>
          <w:color w:val="000000" w:themeColor="text1"/>
          <w:szCs w:val="14"/>
          <w:shd w:val="clear" w:color="000000" w:fill="auto"/>
        </w:rPr>
        <w:t>)</w:t>
      </w:r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proofErr w:type="spellStart"/>
      <w:r w:rsidRPr="002530EA">
        <w:rPr>
          <w:color w:val="000000" w:themeColor="text1"/>
        </w:rPr>
        <w:t>Xorijiy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mehnatkashlarning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mehnat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huquqlari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va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manfaatlarini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yaxshilashga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qaratilgan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asosiy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davlat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siyosatlari</w:t>
      </w:r>
      <w:proofErr w:type="spellEnd"/>
      <w:r w:rsidRPr="002530EA">
        <w:rPr>
          <w:color w:val="000000" w:themeColor="text1"/>
        </w:rPr>
        <w:t xml:space="preserve">, </w:t>
      </w:r>
      <w:proofErr w:type="spellStart"/>
      <w:r w:rsidRPr="002530EA">
        <w:rPr>
          <w:color w:val="000000" w:themeColor="text1"/>
        </w:rPr>
        <w:t>axborot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materiallari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va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turli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kampaniyalar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haqida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ijtimoiy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tarmoqlar</w:t>
      </w:r>
      <w:proofErr w:type="spellEnd"/>
      <w:r w:rsidRPr="002530EA">
        <w:rPr>
          <w:color w:val="000000" w:themeColor="text1"/>
        </w:rPr>
        <w:t xml:space="preserve"> (SNS) </w:t>
      </w:r>
      <w:proofErr w:type="spellStart"/>
      <w:r w:rsidRPr="002530EA">
        <w:rPr>
          <w:color w:val="000000" w:themeColor="text1"/>
        </w:rPr>
        <w:t>orqali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ma’lumot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tarqatish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va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ulashish</w:t>
      </w:r>
      <w:proofErr w:type="spellEnd"/>
      <w:r w:rsidRPr="002530EA">
        <w:rPr>
          <w:color w:val="000000" w:themeColor="text1"/>
        </w:rPr>
        <w:t>.</w:t>
      </w:r>
    </w:p>
    <w:p w14:paraId="0EE02C11" w14:textId="77777777" w:rsidR="00DA5038" w:rsidRPr="002530EA" w:rsidRDefault="007272C4">
      <w:pPr>
        <w:rPr>
          <w:color w:val="000000" w:themeColor="text1"/>
        </w:rPr>
      </w:pP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>ㅇ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rFonts w:ascii="Arial" w:eastAsia="휴먼명조" w:hAnsi="Arial" w:cs="Arial"/>
          <w:b/>
          <w:bCs/>
          <w:color w:val="000000" w:themeColor="text1"/>
          <w:szCs w:val="14"/>
          <w:shd w:val="clear" w:color="000000" w:fill="auto"/>
        </w:rPr>
        <w:t>(</w:t>
      </w:r>
      <w:r w:rsidRPr="002530EA">
        <w:rPr>
          <w:b/>
          <w:bCs/>
          <w:color w:val="000000" w:themeColor="text1"/>
        </w:rPr>
        <w:t>Tarjima va tahrir</w:t>
      </w:r>
      <w:r w:rsidRPr="002530EA">
        <w:rPr>
          <w:rFonts w:ascii="Arial" w:hAnsi="Arial" w:cs="Arial"/>
          <w:b/>
          <w:bCs/>
          <w:color w:val="000000" w:themeColor="text1"/>
          <w:szCs w:val="14"/>
          <w:shd w:val="clear" w:color="000000" w:fill="auto"/>
        </w:rPr>
        <w:t>)</w:t>
      </w:r>
      <w:r w:rsidRPr="002530EA">
        <w:rPr>
          <w:rFonts w:ascii="Arial" w:hAnsi="Arial" w:cs="Arial"/>
          <w:b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Xorijlik</w:t>
      </w:r>
      <w:r w:rsidRPr="002530EA">
        <w:rPr>
          <w:color w:val="000000" w:themeColor="text1"/>
        </w:rPr>
        <w:t xml:space="preserve">larning inson huquqlarini himoya qilishga oid </w:t>
      </w:r>
      <w:r w:rsidRPr="002530EA">
        <w:rPr>
          <w:color w:val="000000" w:themeColor="text1"/>
        </w:rPr>
        <w:t>o‘quv materiallari, yo‘riqnomalar va boshqa hujjatlarni tarjima qilish hamda ularni tekshirish (ekspertiza qilish) ishlarida ishtirok etish.</w:t>
      </w:r>
    </w:p>
    <w:p w14:paraId="490742FF" w14:textId="77777777" w:rsidR="00DA5038" w:rsidRDefault="00DA5038">
      <w:pPr>
        <w:rPr>
          <w:rFonts w:ascii="Arial" w:hAnsi="Arial" w:cs="Arial"/>
          <w:sz w:val="12"/>
          <w:szCs w:val="14"/>
        </w:rPr>
      </w:pPr>
    </w:p>
    <w:p w14:paraId="36A1FAAB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b/>
          <w:color w:val="0000FF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Faoliyat muddati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)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 xml:space="preserve"> </w:t>
      </w:r>
      <w:r>
        <w:t xml:space="preserve">Tanlovdan </w:t>
      </w:r>
      <w:proofErr w:type="gramStart"/>
      <w:r>
        <w:t>o‘</w:t>
      </w:r>
      <w:proofErr w:type="gramEnd"/>
      <w:r>
        <w:t xml:space="preserve">tgan </w:t>
      </w:r>
      <w:r w:rsidRPr="002530EA">
        <w:rPr>
          <w:color w:val="000000" w:themeColor="text1"/>
        </w:rPr>
        <w:t xml:space="preserve">kundan boshlab </w:t>
      </w:r>
      <w:r w:rsidRPr="002530EA">
        <w:rPr>
          <w:color w:val="000000" w:themeColor="text1"/>
        </w:rPr>
        <w:t>1 yil</w:t>
      </w:r>
      <w:r w:rsidRPr="002530EA">
        <w:rPr>
          <w:color w:val="000000" w:themeColor="text1"/>
        </w:rPr>
        <w:t>(2027-yil iyun oyi oxirida yakunlanishi rejalashtirilgan).</w:t>
      </w:r>
    </w:p>
    <w:p w14:paraId="7F1A3747" w14:textId="486BAFCB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b/>
          <w:bCs/>
          <w:color w:val="0000FF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Taqdim etiladigan hujjatlar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b/>
          <w:bCs/>
          <w:color w:val="0000FF"/>
          <w:szCs w:val="14"/>
          <w:shd w:val="clear" w:color="000000" w:fill="auto"/>
        </w:rPr>
        <w:t xml:space="preserve"> </w:t>
      </w:r>
      <w:r>
        <w:rPr>
          <w:rFonts w:ascii="Cambria Math" w:hAnsi="Cambria Math" w:cs="Cambria Math"/>
          <w:szCs w:val="14"/>
          <w:shd w:val="clear" w:color="000000" w:fill="auto"/>
          <w:vertAlign w:val="superscript"/>
        </w:rPr>
        <w:t>①</w:t>
      </w:r>
      <w:r>
        <w:rPr>
          <w:rFonts w:ascii="Arial" w:hAnsi="Arial" w:cs="Arial"/>
          <w:szCs w:val="14"/>
          <w:shd w:val="clear" w:color="000000" w:fill="auto"/>
          <w:vertAlign w:val="superscript"/>
        </w:rPr>
        <w:t xml:space="preserve"> </w:t>
      </w:r>
      <w:r>
        <w:t xml:space="preserve">Ariza </w:t>
      </w:r>
      <w:r w:rsidRPr="002530EA">
        <w:rPr>
          <w:color w:val="000000" w:themeColor="text1"/>
        </w:rPr>
        <w:t xml:space="preserve">shakli (shaxsiy ma’lumotlarni </w:t>
      </w:r>
      <w:proofErr w:type="gramStart"/>
      <w:r w:rsidRPr="002530EA">
        <w:rPr>
          <w:color w:val="000000" w:themeColor="text1"/>
        </w:rPr>
        <w:t>yig‘</w:t>
      </w:r>
      <w:proofErr w:type="gramEnd"/>
      <w:r w:rsidRPr="002530EA">
        <w:rPr>
          <w:color w:val="000000" w:themeColor="text1"/>
        </w:rPr>
        <w:t xml:space="preserve">ish, foydalanish va taqdim etishga rozilik arizasi bilan </w:t>
      </w:r>
      <w:proofErr w:type="spellStart"/>
      <w:r w:rsidRPr="002530EA">
        <w:rPr>
          <w:color w:val="000000" w:themeColor="text1"/>
        </w:rPr>
        <w:t>birga</w:t>
      </w:r>
      <w:proofErr w:type="spellEnd"/>
      <w:r w:rsidRPr="002530EA">
        <w:rPr>
          <w:color w:val="000000" w:themeColor="text1"/>
        </w:rPr>
        <w:t>)</w:t>
      </w:r>
      <w:r w:rsidRPr="002530EA">
        <w:rPr>
          <w:rFonts w:ascii="Arial" w:hAnsi="Arial" w:cs="Arial"/>
          <w:color w:val="000000" w:themeColor="text1"/>
          <w:szCs w:val="14"/>
          <w:shd w:val="clear" w:color="000000" w:fill="auto"/>
        </w:rPr>
        <w:t xml:space="preserve">, </w:t>
      </w:r>
      <w:r w:rsidRPr="002530EA">
        <w:rPr>
          <w:rFonts w:ascii="Cambria Math" w:hAnsi="Cambria Math" w:cs="Cambria Math"/>
          <w:color w:val="000000" w:themeColor="text1"/>
          <w:szCs w:val="14"/>
          <w:shd w:val="clear" w:color="000000" w:fill="auto"/>
          <w:vertAlign w:val="superscript"/>
        </w:rPr>
        <w:t>②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proofErr w:type="spellStart"/>
      <w:r w:rsidRPr="002530EA">
        <w:rPr>
          <w:color w:val="000000" w:themeColor="text1"/>
        </w:rPr>
        <w:t>Tavsiyanoma</w:t>
      </w:r>
      <w:proofErr w:type="spellEnd"/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, </w:t>
      </w:r>
      <w:r w:rsidRPr="002530EA">
        <w:rPr>
          <w:rFonts w:ascii="Cambria Math" w:hAnsi="Cambria Math" w:cs="Cambria Math"/>
          <w:color w:val="000000" w:themeColor="text1"/>
          <w:szCs w:val="14"/>
          <w:shd w:val="clear" w:color="000000" w:fill="auto"/>
          <w:vertAlign w:val="superscript"/>
        </w:rPr>
        <w:t>③</w:t>
      </w:r>
      <w:r w:rsidRPr="002530EA">
        <w:rPr>
          <w:rFonts w:ascii="Arial" w:hAnsi="Arial" w:cs="Arial"/>
          <w:color w:val="000000" w:themeColor="text1"/>
          <w:szCs w:val="14"/>
          <w:shd w:val="clear" w:color="000000" w:fill="auto"/>
          <w:vertAlign w:val="superscript"/>
        </w:rPr>
        <w:t xml:space="preserve"> </w:t>
      </w:r>
      <w:proofErr w:type="spellStart"/>
      <w:r w:rsidRPr="002530EA">
        <w:rPr>
          <w:color w:val="000000" w:themeColor="text1"/>
        </w:rPr>
        <w:t>Muv</w:t>
      </w:r>
      <w:r w:rsidRPr="002530EA">
        <w:rPr>
          <w:color w:val="000000" w:themeColor="text1"/>
        </w:rPr>
        <w:t>ofiqlikni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tasdiqlovchi</w:t>
      </w:r>
      <w:proofErr w:type="spellEnd"/>
      <w:r w:rsidRPr="002530EA">
        <w:rPr>
          <w:color w:val="000000" w:themeColor="text1"/>
        </w:rPr>
        <w:t xml:space="preserve"> </w:t>
      </w:r>
      <w:proofErr w:type="spellStart"/>
      <w:r w:rsidRPr="002530EA">
        <w:rPr>
          <w:color w:val="000000" w:themeColor="text1"/>
        </w:rPr>
        <w:t>hujjat</w:t>
      </w:r>
      <w:proofErr w:type="spellEnd"/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, </w:t>
      </w:r>
      <w:r w:rsidRPr="002530EA">
        <w:rPr>
          <w:rFonts w:ascii="Cambria Math" w:hAnsi="Cambria Math" w:cs="Cambria Math"/>
          <w:color w:val="000000" w:themeColor="text1"/>
          <w:szCs w:val="14"/>
          <w:shd w:val="clear" w:color="000000" w:fill="auto"/>
          <w:vertAlign w:val="superscript"/>
        </w:rPr>
        <w:t>④</w:t>
      </w:r>
      <w:r w:rsidRPr="002530EA">
        <w:rPr>
          <w:rFonts w:ascii="Arial" w:eastAsia="휴먼명조" w:hAnsi="Arial" w:cs="Arial"/>
          <w:color w:val="000000" w:themeColor="text1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>Tegishli malaka, tajriba va faoliyatni tasdiqlovchi hujjatlar.</w:t>
      </w:r>
    </w:p>
    <w:p w14:paraId="2BC791BC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 w:rsidRPr="002530EA">
        <w:rPr>
          <w:rFonts w:ascii="Arial" w:eastAsia="맑은 고딕" w:hAnsi="Arial" w:cs="Arial"/>
          <w:color w:val="000000" w:themeColor="text1"/>
          <w:sz w:val="16"/>
          <w:szCs w:val="14"/>
          <w:shd w:val="clear" w:color="000000" w:fill="auto"/>
        </w:rPr>
        <w:t xml:space="preserve">   * </w:t>
      </w:r>
      <w:r w:rsidRPr="002530EA">
        <w:rPr>
          <w:color w:val="000000" w:themeColor="text1"/>
          <w:sz w:val="16"/>
          <w:szCs w:val="18"/>
        </w:rPr>
        <w:t xml:space="preserve">Hujjatlar hududiy Mehnat va bandlik boshqarmasining </w:t>
      </w:r>
      <w:r w:rsidRPr="002530EA">
        <w:rPr>
          <w:color w:val="000000" w:themeColor="text1"/>
          <w:sz w:val="16"/>
          <w:szCs w:val="18"/>
        </w:rPr>
        <w:t>(</w:t>
      </w:r>
      <w:r w:rsidRPr="002530EA">
        <w:rPr>
          <w:color w:val="000000" w:themeColor="text1"/>
        </w:rPr>
        <w:t xml:space="preserve">Xorijiy mehnat resurslari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>limi</w:t>
      </w:r>
      <w:r w:rsidRPr="002530EA">
        <w:rPr>
          <w:color w:val="000000" w:themeColor="text1"/>
          <w:sz w:val="16"/>
          <w:szCs w:val="18"/>
        </w:rPr>
        <w:t>)</w:t>
      </w:r>
      <w:r w:rsidRPr="002530EA">
        <w:rPr>
          <w:color w:val="000000" w:themeColor="text1"/>
          <w:sz w:val="16"/>
          <w:szCs w:val="18"/>
        </w:rPr>
        <w:t xml:space="preserve"> ofisiga shaxsan olib borish, pochta orqali yoki elektron pochta orqali yuborish mumkin.</w:t>
      </w:r>
    </w:p>
    <w:p w14:paraId="222EA55A" w14:textId="77777777" w:rsidR="00DA5038" w:rsidRPr="002530EA" w:rsidRDefault="007272C4">
      <w:pPr>
        <w:rPr>
          <w:rFonts w:ascii="Arial" w:hAnsi="Arial" w:cs="Arial"/>
          <w:color w:val="000000" w:themeColor="text1"/>
          <w:sz w:val="12"/>
          <w:szCs w:val="14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Faoliyat uchun beriladigan imtiyozlar</w:t>
      </w:r>
      <w:r>
        <w:rPr>
          <w:rFonts w:ascii="Arial" w:eastAsia="한컴 윤고딕 230" w:hAnsi="Arial" w:cs="Arial"/>
          <w:b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b/>
          <w:color w:val="0000FF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 xml:space="preserve">Xorijiy fuqarolar huquqlari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 xml:space="preserve">yicha lider </w:t>
      </w:r>
      <w:r w:rsidRPr="002530EA">
        <w:rPr>
          <w:color w:val="000000" w:themeColor="text1"/>
        </w:rPr>
        <w:t>guvohnomasini topshirish,</w:t>
      </w:r>
      <w:r w:rsidRPr="002530EA">
        <w:rPr>
          <w:color w:val="000000" w:themeColor="text1"/>
        </w:rPr>
        <w:t xml:space="preserve"> yig‘ilishlarda </w:t>
      </w:r>
      <w:r w:rsidRPr="002530EA">
        <w:rPr>
          <w:color w:val="000000" w:themeColor="text1"/>
        </w:rPr>
        <w:t>ishtirok etganlik uchun haq</w:t>
      </w:r>
      <w:r w:rsidRPr="002530EA">
        <w:rPr>
          <w:color w:val="000000" w:themeColor="text1"/>
        </w:rPr>
        <w:t xml:space="preserve"> (majlis puli) hamda boshqa faoliyat xarajatlarini qoplash, faoliyati namunali deb topilgan ishtirokchilarni </w:t>
      </w:r>
      <w:r w:rsidRPr="002530EA">
        <w:rPr>
          <w:color w:val="000000" w:themeColor="text1"/>
        </w:rPr>
        <w:t>mukofotlash kabi rag‘batlantirish choralari taqdim etiladi.</w:t>
      </w:r>
    </w:p>
    <w:p w14:paraId="728A2F2E" w14:textId="77777777" w:rsidR="00DA5038" w:rsidRDefault="007272C4"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b/>
          <w:color w:val="0000FF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Saralash jarayoni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b/>
          <w:bCs/>
          <w:color w:val="0000FF"/>
          <w:szCs w:val="14"/>
          <w:shd w:val="clear" w:color="000000" w:fill="auto"/>
        </w:rPr>
        <w:t xml:space="preserve"> </w:t>
      </w:r>
      <w:r>
        <w:t xml:space="preserve">Hujjatlarni </w:t>
      </w:r>
      <w:proofErr w:type="gramStart"/>
      <w:r>
        <w:t>ko‘</w:t>
      </w:r>
      <w:proofErr w:type="gramEnd"/>
      <w:r>
        <w:t>rib chiqish; Suhbat (2026-yil iyul oyi boshida)</w:t>
      </w:r>
    </w:p>
    <w:p w14:paraId="3A40EE79" w14:textId="77777777" w:rsidR="00DA5038" w:rsidRDefault="007272C4">
      <w:pPr>
        <w:rPr>
          <w:rFonts w:ascii="Arial" w:hAnsi="Arial" w:cs="Arial"/>
          <w:sz w:val="12"/>
          <w:szCs w:val="14"/>
        </w:rPr>
      </w:pPr>
      <w:r>
        <w:rPr>
          <w:rFonts w:ascii="Arial" w:hAnsi="Arial" w:cs="Arial"/>
          <w:szCs w:val="14"/>
          <w:shd w:val="clear" w:color="000000" w:fill="auto"/>
        </w:rPr>
        <w:t xml:space="preserve"> →</w:t>
      </w:r>
      <w:r>
        <w:rPr>
          <w:rFonts w:ascii="Arial" w:eastAsia="휴먼명조" w:hAnsi="Arial" w:cs="Arial"/>
          <w:szCs w:val="14"/>
          <w:shd w:val="clear" w:color="000000" w:fill="auto"/>
        </w:rPr>
        <w:t xml:space="preserve"> </w:t>
      </w:r>
      <w:r>
        <w:t>Yakuniy natijalarni e’lon qilish (2026-yil iyul oyi davomida)</w:t>
      </w:r>
    </w:p>
    <w:p w14:paraId="68096E0C" w14:textId="77777777" w:rsidR="00DA5038" w:rsidRDefault="007272C4">
      <w:pPr>
        <w:rPr>
          <w:rFonts w:ascii="Arial" w:hAnsi="Arial" w:cs="Arial"/>
          <w:sz w:val="12"/>
          <w:szCs w:val="14"/>
        </w:rPr>
      </w:pPr>
      <w:r>
        <w:rPr>
          <w:rFonts w:ascii="Arial" w:eastAsia="맑은 고딕" w:hAnsi="Arial" w:cs="Arial"/>
          <w:sz w:val="16"/>
          <w:szCs w:val="14"/>
          <w:shd w:val="clear" w:color="000000" w:fill="auto"/>
        </w:rPr>
        <w:t xml:space="preserve">   * </w:t>
      </w:r>
      <w:r>
        <w:t>Hujjatlar saralashidan o‘tgan nomzodlarga suhbat sanasi alohida xabar qilinadi. Yakuniy tanlovdan o‘tganlarga ham natija shaxsan ma’lum qilinadi.</w:t>
      </w:r>
      <w:r>
        <w:rPr>
          <w:rFonts w:ascii="Arial" w:eastAsia="맑은 고딕" w:hAnsi="Arial" w:cs="Arial"/>
          <w:sz w:val="16"/>
          <w:szCs w:val="14"/>
          <w:shd w:val="clear" w:color="000000" w:fill="auto"/>
        </w:rPr>
        <w:t xml:space="preserve"> </w:t>
      </w:r>
    </w:p>
    <w:p w14:paraId="4CCFB73F" w14:textId="77777777" w:rsidR="00DA5038" w:rsidRDefault="007272C4">
      <w:pPr>
        <w:rPr>
          <w:rFonts w:eastAsiaTheme="minorHAnsi" w:cs="Arial"/>
          <w:color w:val="FF0000"/>
          <w:szCs w:val="14"/>
          <w:shd w:val="clear" w:color="000000" w:fill="auto"/>
        </w:rPr>
      </w:pPr>
      <w:r>
        <w:rPr>
          <w:rFonts w:ascii="Arial" w:hAnsi="Arial" w:cs="Arial"/>
          <w:b/>
          <w:szCs w:val="14"/>
          <w:shd w:val="clear" w:color="000000" w:fill="auto"/>
        </w:rPr>
        <w:t>□</w:t>
      </w:r>
      <w:r>
        <w:rPr>
          <w:rFonts w:ascii="Arial" w:hAnsi="Arial" w:cs="Arial"/>
          <w:b/>
          <w:color w:val="0000FF"/>
          <w:szCs w:val="14"/>
          <w:shd w:val="clear" w:color="000000" w:fill="auto"/>
        </w:rPr>
        <w:t xml:space="preserve"> 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(</w:t>
      </w:r>
      <w:r>
        <w:rPr>
          <w:b/>
          <w:bCs/>
          <w:color w:val="0000FF"/>
        </w:rPr>
        <w:t>Murojaat uchun</w:t>
      </w:r>
      <w:r>
        <w:rPr>
          <w:rFonts w:ascii="Arial" w:eastAsia="한컴 윤고딕 230" w:hAnsi="Arial" w:cs="Arial"/>
          <w:b/>
          <w:bCs/>
          <w:color w:val="0000FF"/>
          <w:szCs w:val="14"/>
          <w:shd w:val="clear" w:color="000000" w:fill="auto"/>
        </w:rPr>
        <w:t>)</w:t>
      </w:r>
      <w:r>
        <w:rPr>
          <w:rFonts w:ascii="Arial" w:hAnsi="Arial" w:cs="Arial"/>
          <w:b/>
          <w:bCs/>
          <w:color w:val="0000FF"/>
          <w:szCs w:val="14"/>
          <w:shd w:val="clear" w:color="000000" w:fill="auto"/>
        </w:rPr>
        <w:t xml:space="preserve"> </w:t>
      </w:r>
      <w:r w:rsidRPr="002530EA">
        <w:rPr>
          <w:color w:val="000000" w:themeColor="text1"/>
        </w:rPr>
        <w:t xml:space="preserve">Mehnat va </w:t>
      </w:r>
      <w:r w:rsidRPr="002530EA">
        <w:rPr>
          <w:color w:val="000000" w:themeColor="text1"/>
        </w:rPr>
        <w:t xml:space="preserve">bandlik vazirligining yagona aloqa markazi (☎1350) yoki hududiy Mehnat va bandlik boshqarmasining Xorijiy ishchi kuchi </w:t>
      </w:r>
      <w:proofErr w:type="gramStart"/>
      <w:r w:rsidRPr="002530EA">
        <w:rPr>
          <w:color w:val="000000" w:themeColor="text1"/>
        </w:rPr>
        <w:t>bo‘</w:t>
      </w:r>
      <w:proofErr w:type="gramEnd"/>
      <w:r w:rsidRPr="002530EA">
        <w:rPr>
          <w:color w:val="000000" w:themeColor="text1"/>
        </w:rPr>
        <w:t>limi (batafsil ma’lumot uchun tanlov e’loniga qarang</w:t>
      </w:r>
      <w:r>
        <w:rPr>
          <w:color w:val="FF0000"/>
        </w:rPr>
        <w:t>).</w:t>
      </w:r>
    </w:p>
    <w:sectPr w:rsidR="00DA5038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울릉도M">
    <w:panose1 w:val="02030600000101010101"/>
    <w:charset w:val="81"/>
    <w:family w:val="roman"/>
    <w:pitch w:val="default"/>
    <w:sig w:usb0="800002A7" w:usb1="11D77CF9" w:usb2="00000010" w:usb3="00000001" w:csb0="00080000" w:csb1="00000001"/>
  </w:font>
  <w:font w:name="한컴 윤고딕 230">
    <w:panose1 w:val="02020603020101020101"/>
    <w:charset w:val="81"/>
    <w:family w:val="roman"/>
    <w:pitch w:val="default"/>
    <w:sig w:usb0="800002BF" w:usb1="39D77CFB" w:usb2="00000010" w:usb3="00000001" w:csb0="00080000" w:csb1="00000001"/>
  </w:font>
  <w:font w:name="휴먼명조">
    <w:altName w:val="바탕"/>
    <w:charset w:val="81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01018"/>
    <w:multiLevelType w:val="multilevel"/>
    <w:tmpl w:val="3D3EBF2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38"/>
    <w:rsid w:val="002530EA"/>
    <w:rsid w:val="007272C4"/>
    <w:rsid w:val="00DA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02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num" w:pos="6480"/>
      </w:tabs>
      <w:wordWrap w:val="0"/>
      <w:autoSpaceDE w:val="0"/>
      <w:autoSpaceDN w:val="0"/>
      <w:spacing w:after="0" w:line="384" w:lineRule="auto"/>
      <w:ind w:left="2000" w:hanging="72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</w:style>
  <w:style w:type="paragraph" w:styleId="ad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4802</Characters>
  <Application>Microsoft Office Word</Application>
  <DocSecurity>0</DocSecurity>
  <Lines>40</Lines>
  <Paragraphs>11</Paragraphs>
  <ScaleCrop>false</ScaleCrop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subject/>
  <dc:creator/>
  <cp:keywords/>
  <dc:description/>
  <cp:lastModifiedBy/>
  <cp:revision>1</cp:revision>
  <dcterms:created xsi:type="dcterms:W3CDTF">2026-06-10T08:24:00Z</dcterms:created>
  <dcterms:modified xsi:type="dcterms:W3CDTF">2026-06-10T08:24:00Z</dcterms:modified>
  <cp:version>1100.0100.01</cp:version>
</cp:coreProperties>
</file>